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B64" w:rsidRPr="00CA2417" w:rsidRDefault="00CA2417" w:rsidP="00CA2417">
      <w:pPr>
        <w:jc w:val="center"/>
        <w:rPr>
          <w:rFonts w:ascii="仿宋" w:eastAsia="仿宋" w:hAnsi="仿宋"/>
          <w:b/>
          <w:sz w:val="44"/>
          <w:szCs w:val="44"/>
        </w:rPr>
      </w:pPr>
      <w:r w:rsidRPr="00CA2417">
        <w:rPr>
          <w:rFonts w:ascii="仿宋" w:eastAsia="仿宋" w:hAnsi="仿宋" w:hint="eastAsia"/>
          <w:b/>
          <w:sz w:val="44"/>
          <w:szCs w:val="44"/>
        </w:rPr>
        <w:t>毕业与学位资格学生自查操作说明</w:t>
      </w:r>
    </w:p>
    <w:p w:rsidR="00CA2417" w:rsidRDefault="00CA2417" w:rsidP="00CA2417">
      <w:pPr>
        <w:jc w:val="center"/>
        <w:rPr>
          <w:rFonts w:ascii="仿宋" w:eastAsia="仿宋" w:hAnsi="仿宋"/>
          <w:sz w:val="28"/>
          <w:szCs w:val="28"/>
        </w:rPr>
      </w:pPr>
    </w:p>
    <w:p w:rsidR="00CA2417" w:rsidRDefault="00806276" w:rsidP="00CA2417">
      <w:pPr>
        <w:ind w:firstLineChars="150" w:firstLine="420"/>
        <w:jc w:val="left"/>
        <w:rPr>
          <w:rFonts w:ascii="仿宋" w:eastAsia="仿宋" w:hAnsi="仿宋"/>
          <w:sz w:val="28"/>
          <w:szCs w:val="28"/>
        </w:rPr>
      </w:pPr>
      <w:r>
        <w:rPr>
          <w:rFonts w:ascii="仿宋" w:eastAsia="仿宋" w:hAnsi="仿宋" w:hint="eastAsia"/>
          <w:sz w:val="28"/>
          <w:szCs w:val="28"/>
        </w:rPr>
        <w:t>拟202</w:t>
      </w:r>
      <w:r w:rsidR="00534CD3">
        <w:rPr>
          <w:rFonts w:ascii="仿宋" w:eastAsia="仿宋" w:hAnsi="仿宋" w:hint="eastAsia"/>
          <w:sz w:val="28"/>
          <w:szCs w:val="28"/>
        </w:rPr>
        <w:t>2</w:t>
      </w:r>
      <w:bookmarkStart w:id="0" w:name="_GoBack"/>
      <w:bookmarkEnd w:id="0"/>
      <w:r>
        <w:rPr>
          <w:rFonts w:ascii="仿宋" w:eastAsia="仿宋" w:hAnsi="仿宋" w:hint="eastAsia"/>
          <w:sz w:val="28"/>
          <w:szCs w:val="28"/>
        </w:rPr>
        <w:t>年毕业的</w:t>
      </w:r>
      <w:r w:rsidR="00CA2417" w:rsidRPr="00CA2417">
        <w:rPr>
          <w:rFonts w:ascii="仿宋" w:eastAsia="仿宋" w:hAnsi="仿宋" w:hint="eastAsia"/>
          <w:sz w:val="28"/>
          <w:szCs w:val="28"/>
        </w:rPr>
        <w:t>在校生请登录</w:t>
      </w:r>
      <w:hyperlink r:id="rId7" w:history="1">
        <w:r w:rsidR="00CA2417" w:rsidRPr="00CA2417">
          <w:rPr>
            <w:rStyle w:val="a6"/>
            <w:rFonts w:ascii="仿宋" w:eastAsia="仿宋" w:hAnsi="仿宋" w:hint="eastAsia"/>
            <w:sz w:val="28"/>
            <w:szCs w:val="28"/>
          </w:rPr>
          <w:t>http://ol.syuct.edu.cn</w:t>
        </w:r>
      </w:hyperlink>
      <w:r w:rsidR="00A80C24" w:rsidRPr="00A80C24">
        <w:rPr>
          <w:rFonts w:ascii="仿宋" w:eastAsia="仿宋" w:hAnsi="仿宋"/>
          <w:sz w:val="28"/>
          <w:szCs w:val="28"/>
        </w:rPr>
        <w:t>（仅仅支持在校园网内登录）</w:t>
      </w:r>
      <w:r w:rsidR="00CA2417" w:rsidRPr="00CA2417">
        <w:rPr>
          <w:rFonts w:ascii="仿宋" w:eastAsia="仿宋" w:hAnsi="仿宋" w:hint="eastAsia"/>
          <w:sz w:val="28"/>
          <w:szCs w:val="28"/>
        </w:rPr>
        <w:t>,进入教务处网上办事大厅</w:t>
      </w:r>
      <w:r w:rsidR="00CA2417">
        <w:rPr>
          <w:rFonts w:ascii="仿宋" w:eastAsia="仿宋" w:hAnsi="仿宋" w:hint="eastAsia"/>
          <w:sz w:val="28"/>
          <w:szCs w:val="28"/>
        </w:rPr>
        <w:t>，学生的用户名和登录密码和教务系统一致。</w:t>
      </w:r>
      <w:r w:rsidR="00CA2417">
        <w:rPr>
          <w:rFonts w:hint="eastAsia"/>
          <w:noProof/>
        </w:rPr>
        <w:drawing>
          <wp:inline distT="0" distB="0" distL="0" distR="0">
            <wp:extent cx="5274310" cy="2554335"/>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74310" cy="2554335"/>
                    </a:xfrm>
                    <a:prstGeom prst="rect">
                      <a:avLst/>
                    </a:prstGeom>
                    <a:noFill/>
                    <a:ln w="9525">
                      <a:noFill/>
                      <a:miter lim="800000"/>
                      <a:headEnd/>
                      <a:tailEnd/>
                    </a:ln>
                  </pic:spPr>
                </pic:pic>
              </a:graphicData>
            </a:graphic>
          </wp:inline>
        </w:drawing>
      </w:r>
    </w:p>
    <w:p w:rsidR="00CA2417" w:rsidRDefault="00CA2417" w:rsidP="00197B01">
      <w:pPr>
        <w:jc w:val="left"/>
        <w:rPr>
          <w:rFonts w:ascii="仿宋" w:eastAsia="仿宋" w:hAnsi="仿宋"/>
          <w:sz w:val="28"/>
          <w:szCs w:val="28"/>
        </w:rPr>
      </w:pPr>
      <w:r>
        <w:rPr>
          <w:rFonts w:ascii="仿宋" w:eastAsia="仿宋" w:hAnsi="仿宋" w:hint="eastAsia"/>
          <w:sz w:val="28"/>
          <w:szCs w:val="28"/>
        </w:rPr>
        <w:t>登录后进入下方所示主界面</w:t>
      </w:r>
      <w:r>
        <w:rPr>
          <w:rFonts w:ascii="仿宋" w:eastAsia="仿宋" w:hAnsi="仿宋"/>
          <w:noProof/>
          <w:sz w:val="28"/>
          <w:szCs w:val="28"/>
        </w:rPr>
        <w:drawing>
          <wp:inline distT="0" distB="0" distL="0" distR="0">
            <wp:extent cx="5305425" cy="1709738"/>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308888" cy="1710854"/>
                    </a:xfrm>
                    <a:prstGeom prst="rect">
                      <a:avLst/>
                    </a:prstGeom>
                    <a:noFill/>
                    <a:ln w="9525">
                      <a:noFill/>
                      <a:miter lim="800000"/>
                      <a:headEnd/>
                      <a:tailEnd/>
                    </a:ln>
                  </pic:spPr>
                </pic:pic>
              </a:graphicData>
            </a:graphic>
          </wp:inline>
        </w:drawing>
      </w:r>
    </w:p>
    <w:p w:rsidR="00B64B40" w:rsidRDefault="00B64B40" w:rsidP="00CA2417">
      <w:pPr>
        <w:ind w:firstLineChars="150" w:firstLine="420"/>
        <w:jc w:val="left"/>
        <w:rPr>
          <w:rFonts w:ascii="仿宋" w:eastAsia="仿宋" w:hAnsi="仿宋"/>
          <w:sz w:val="28"/>
          <w:szCs w:val="28"/>
        </w:rPr>
      </w:pPr>
      <w:r>
        <w:rPr>
          <w:rFonts w:ascii="仿宋" w:eastAsia="仿宋" w:hAnsi="仿宋" w:hint="eastAsia"/>
          <w:sz w:val="28"/>
          <w:szCs w:val="28"/>
        </w:rPr>
        <w:t>点击左侧的“毕业资格审查明细表”，左侧区域将出现毕业资格审查明细信息，如下图所示。</w:t>
      </w:r>
      <w:r>
        <w:rPr>
          <w:rFonts w:ascii="仿宋" w:eastAsia="仿宋" w:hAnsi="仿宋"/>
          <w:noProof/>
          <w:sz w:val="28"/>
          <w:szCs w:val="28"/>
        </w:rPr>
        <w:lastRenderedPageBreak/>
        <w:drawing>
          <wp:inline distT="0" distB="0" distL="0" distR="0">
            <wp:extent cx="5274310" cy="2571061"/>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274310" cy="2571061"/>
                    </a:xfrm>
                    <a:prstGeom prst="rect">
                      <a:avLst/>
                    </a:prstGeom>
                    <a:noFill/>
                    <a:ln w="9525">
                      <a:noFill/>
                      <a:miter lim="800000"/>
                      <a:headEnd/>
                      <a:tailEnd/>
                    </a:ln>
                  </pic:spPr>
                </pic:pic>
              </a:graphicData>
            </a:graphic>
          </wp:inline>
        </w:drawing>
      </w:r>
    </w:p>
    <w:p w:rsidR="00281530" w:rsidRDefault="00B64B40" w:rsidP="00CA2417">
      <w:pPr>
        <w:ind w:firstLineChars="150" w:firstLine="420"/>
        <w:jc w:val="left"/>
        <w:rPr>
          <w:rFonts w:ascii="仿宋" w:eastAsia="仿宋" w:hAnsi="仿宋"/>
          <w:sz w:val="28"/>
          <w:szCs w:val="28"/>
        </w:rPr>
      </w:pPr>
      <w:r>
        <w:rPr>
          <w:rFonts w:ascii="仿宋" w:eastAsia="仿宋" w:hAnsi="仿宋" w:hint="eastAsia"/>
          <w:sz w:val="28"/>
          <w:szCs w:val="28"/>
        </w:rPr>
        <w:t>点击上方的“打印审查明细表-PDF”将为学生生成一个离线的PDF</w:t>
      </w:r>
      <w:r w:rsidR="00281530">
        <w:rPr>
          <w:rFonts w:ascii="仿宋" w:eastAsia="仿宋" w:hAnsi="仿宋" w:hint="eastAsia"/>
          <w:sz w:val="28"/>
          <w:szCs w:val="28"/>
        </w:rPr>
        <w:t>审查明细文件，红色显示的为没达到审查标准要求的课程，详细信息如下图所示：</w:t>
      </w:r>
      <w:r w:rsidR="00281530">
        <w:rPr>
          <w:rFonts w:ascii="仿宋" w:eastAsia="仿宋" w:hAnsi="仿宋"/>
          <w:noProof/>
          <w:sz w:val="28"/>
          <w:szCs w:val="28"/>
        </w:rPr>
        <w:drawing>
          <wp:inline distT="0" distB="0" distL="0" distR="0">
            <wp:extent cx="5274310" cy="3009247"/>
            <wp:effectExtent l="1905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274310" cy="3009247"/>
                    </a:xfrm>
                    <a:prstGeom prst="rect">
                      <a:avLst/>
                    </a:prstGeom>
                    <a:noFill/>
                    <a:ln w="9525">
                      <a:noFill/>
                      <a:miter lim="800000"/>
                      <a:headEnd/>
                      <a:tailEnd/>
                    </a:ln>
                  </pic:spPr>
                </pic:pic>
              </a:graphicData>
            </a:graphic>
          </wp:inline>
        </w:drawing>
      </w:r>
    </w:p>
    <w:p w:rsidR="00281530" w:rsidRDefault="00281530" w:rsidP="00CA2417">
      <w:pPr>
        <w:ind w:firstLineChars="150" w:firstLine="420"/>
        <w:jc w:val="left"/>
        <w:rPr>
          <w:rFonts w:ascii="仿宋" w:eastAsia="仿宋" w:hAnsi="仿宋"/>
          <w:sz w:val="28"/>
          <w:szCs w:val="28"/>
        </w:rPr>
      </w:pPr>
      <w:r>
        <w:rPr>
          <w:rFonts w:ascii="仿宋" w:eastAsia="仿宋" w:hAnsi="仿宋" w:hint="eastAsia"/>
          <w:sz w:val="28"/>
          <w:szCs w:val="28"/>
        </w:rPr>
        <w:t>点击左侧的“学位资格审查明细表”，左侧区域将出现毕业资格审查明细信息，如下图所示。</w:t>
      </w:r>
      <w:r>
        <w:rPr>
          <w:rFonts w:ascii="仿宋" w:eastAsia="仿宋" w:hAnsi="仿宋"/>
          <w:noProof/>
          <w:sz w:val="28"/>
          <w:szCs w:val="28"/>
        </w:rPr>
        <w:lastRenderedPageBreak/>
        <w:drawing>
          <wp:inline distT="0" distB="0" distL="0" distR="0">
            <wp:extent cx="5274310" cy="2108402"/>
            <wp:effectExtent l="1905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274310" cy="2108402"/>
                    </a:xfrm>
                    <a:prstGeom prst="rect">
                      <a:avLst/>
                    </a:prstGeom>
                    <a:noFill/>
                    <a:ln w="9525">
                      <a:noFill/>
                      <a:miter lim="800000"/>
                      <a:headEnd/>
                      <a:tailEnd/>
                    </a:ln>
                  </pic:spPr>
                </pic:pic>
              </a:graphicData>
            </a:graphic>
          </wp:inline>
        </w:drawing>
      </w:r>
    </w:p>
    <w:p w:rsidR="00281530" w:rsidRDefault="00281530" w:rsidP="00281530">
      <w:pPr>
        <w:ind w:firstLineChars="150" w:firstLine="420"/>
        <w:jc w:val="left"/>
        <w:rPr>
          <w:rFonts w:ascii="仿宋" w:eastAsia="仿宋" w:hAnsi="仿宋"/>
          <w:sz w:val="28"/>
          <w:szCs w:val="28"/>
        </w:rPr>
      </w:pPr>
      <w:r>
        <w:rPr>
          <w:rFonts w:ascii="仿宋" w:eastAsia="仿宋" w:hAnsi="仿宋" w:hint="eastAsia"/>
          <w:sz w:val="28"/>
          <w:szCs w:val="28"/>
        </w:rPr>
        <w:t>将显示学位课修读情况以及是否及格，点击上方的“打印审查明细表-PDF”将为学生生成一个离线的PDF学位审查明细文件，红色显示的为没及格（或未修读）的课程，详细信息如下图所示：</w:t>
      </w:r>
      <w:r>
        <w:rPr>
          <w:rFonts w:ascii="仿宋" w:eastAsia="仿宋" w:hAnsi="仿宋" w:hint="eastAsia"/>
          <w:noProof/>
          <w:sz w:val="28"/>
          <w:szCs w:val="28"/>
        </w:rPr>
        <w:lastRenderedPageBreak/>
        <w:drawing>
          <wp:inline distT="0" distB="0" distL="0" distR="0">
            <wp:extent cx="5274310" cy="5739690"/>
            <wp:effectExtent l="1905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5274310" cy="5739690"/>
                    </a:xfrm>
                    <a:prstGeom prst="rect">
                      <a:avLst/>
                    </a:prstGeom>
                    <a:noFill/>
                    <a:ln w="9525">
                      <a:noFill/>
                      <a:miter lim="800000"/>
                      <a:headEnd/>
                      <a:tailEnd/>
                    </a:ln>
                  </pic:spPr>
                </pic:pic>
              </a:graphicData>
            </a:graphic>
          </wp:inline>
        </w:drawing>
      </w:r>
    </w:p>
    <w:p w:rsidR="00A74799" w:rsidRDefault="00A40706" w:rsidP="00463FDE">
      <w:pPr>
        <w:ind w:firstLineChars="150" w:firstLine="422"/>
        <w:jc w:val="left"/>
        <w:rPr>
          <w:rFonts w:ascii="仿宋" w:eastAsia="仿宋" w:hAnsi="仿宋"/>
          <w:b/>
          <w:color w:val="FF0000"/>
          <w:sz w:val="28"/>
          <w:szCs w:val="28"/>
        </w:rPr>
      </w:pPr>
      <w:r w:rsidRPr="00A40706">
        <w:rPr>
          <w:rFonts w:ascii="仿宋" w:eastAsia="仿宋" w:hAnsi="仿宋" w:hint="eastAsia"/>
          <w:b/>
          <w:color w:val="FF0000"/>
          <w:sz w:val="28"/>
          <w:szCs w:val="28"/>
        </w:rPr>
        <w:t>特别说明：</w:t>
      </w:r>
    </w:p>
    <w:p w:rsidR="00A40706" w:rsidRPr="00A40706" w:rsidRDefault="00A40706" w:rsidP="00463FDE">
      <w:pPr>
        <w:ind w:firstLineChars="150" w:firstLine="422"/>
        <w:jc w:val="left"/>
        <w:rPr>
          <w:rFonts w:ascii="仿宋" w:eastAsia="仿宋" w:hAnsi="仿宋"/>
          <w:b/>
          <w:color w:val="FF0000"/>
          <w:sz w:val="28"/>
          <w:szCs w:val="28"/>
        </w:rPr>
      </w:pPr>
      <w:r>
        <w:rPr>
          <w:rFonts w:ascii="仿宋" w:eastAsia="仿宋" w:hAnsi="仿宋" w:hint="eastAsia"/>
          <w:b/>
          <w:color w:val="FF0000"/>
          <w:sz w:val="28"/>
          <w:szCs w:val="28"/>
        </w:rPr>
        <w:t>毕业与学位自查功能只是辅助学生了解审查标准与个人达成度，不代表最终审查结果，毕业与学位审查结果以学院（</w:t>
      </w:r>
      <w:r w:rsidR="00463FDE">
        <w:rPr>
          <w:rFonts w:ascii="仿宋" w:eastAsia="仿宋" w:hAnsi="仿宋" w:hint="eastAsia"/>
          <w:b/>
          <w:color w:val="FF0000"/>
          <w:sz w:val="28"/>
          <w:szCs w:val="28"/>
        </w:rPr>
        <w:t>部</w:t>
      </w:r>
      <w:r>
        <w:rPr>
          <w:rFonts w:ascii="仿宋" w:eastAsia="仿宋" w:hAnsi="仿宋" w:hint="eastAsia"/>
          <w:b/>
          <w:color w:val="FF0000"/>
          <w:sz w:val="28"/>
          <w:szCs w:val="28"/>
        </w:rPr>
        <w:t>）学位评定委员会提交的经校学位评定委员会审查通过的审查报告为准。</w:t>
      </w:r>
    </w:p>
    <w:sectPr w:rsidR="00A40706" w:rsidRPr="00A40706" w:rsidSect="003A3B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5ED" w:rsidRDefault="00CD25ED" w:rsidP="00CA2417">
      <w:r>
        <w:separator/>
      </w:r>
    </w:p>
  </w:endnote>
  <w:endnote w:type="continuationSeparator" w:id="0">
    <w:p w:rsidR="00CD25ED" w:rsidRDefault="00CD25ED" w:rsidP="00CA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5ED" w:rsidRDefault="00CD25ED" w:rsidP="00CA2417">
      <w:r>
        <w:separator/>
      </w:r>
    </w:p>
  </w:footnote>
  <w:footnote w:type="continuationSeparator" w:id="0">
    <w:p w:rsidR="00CD25ED" w:rsidRDefault="00CD25ED" w:rsidP="00CA2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46BA"/>
    <w:multiLevelType w:val="hybridMultilevel"/>
    <w:tmpl w:val="97C2890A"/>
    <w:lvl w:ilvl="0" w:tplc="88AC9CE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453D069A"/>
    <w:multiLevelType w:val="hybridMultilevel"/>
    <w:tmpl w:val="E6947964"/>
    <w:lvl w:ilvl="0" w:tplc="5D2AA3A8">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A2417"/>
    <w:rsid w:val="00074DC1"/>
    <w:rsid w:val="00197B01"/>
    <w:rsid w:val="00281530"/>
    <w:rsid w:val="003A3B64"/>
    <w:rsid w:val="003B25AB"/>
    <w:rsid w:val="00463FDE"/>
    <w:rsid w:val="00534CD3"/>
    <w:rsid w:val="006D4584"/>
    <w:rsid w:val="00806276"/>
    <w:rsid w:val="00933E5E"/>
    <w:rsid w:val="00A40706"/>
    <w:rsid w:val="00A74799"/>
    <w:rsid w:val="00A80C24"/>
    <w:rsid w:val="00B64B40"/>
    <w:rsid w:val="00CA2417"/>
    <w:rsid w:val="00CD25ED"/>
    <w:rsid w:val="00D3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CF9236-A56B-447A-90AE-46250123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B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24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A2417"/>
    <w:rPr>
      <w:sz w:val="18"/>
      <w:szCs w:val="18"/>
    </w:rPr>
  </w:style>
  <w:style w:type="paragraph" w:styleId="a4">
    <w:name w:val="footer"/>
    <w:basedOn w:val="a"/>
    <w:link w:val="Char0"/>
    <w:uiPriority w:val="99"/>
    <w:semiHidden/>
    <w:unhideWhenUsed/>
    <w:rsid w:val="00CA241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A2417"/>
    <w:rPr>
      <w:sz w:val="18"/>
      <w:szCs w:val="18"/>
    </w:rPr>
  </w:style>
  <w:style w:type="paragraph" w:styleId="a5">
    <w:name w:val="List Paragraph"/>
    <w:basedOn w:val="a"/>
    <w:uiPriority w:val="34"/>
    <w:qFormat/>
    <w:rsid w:val="00CA2417"/>
    <w:pPr>
      <w:ind w:firstLineChars="200" w:firstLine="420"/>
    </w:pPr>
  </w:style>
  <w:style w:type="character" w:styleId="a6">
    <w:name w:val="Hyperlink"/>
    <w:basedOn w:val="a0"/>
    <w:uiPriority w:val="99"/>
    <w:unhideWhenUsed/>
    <w:rsid w:val="00CA2417"/>
    <w:rPr>
      <w:color w:val="0000FF" w:themeColor="hyperlink"/>
      <w:u w:val="single"/>
    </w:rPr>
  </w:style>
  <w:style w:type="paragraph" w:styleId="a7">
    <w:name w:val="Balloon Text"/>
    <w:basedOn w:val="a"/>
    <w:link w:val="Char1"/>
    <w:uiPriority w:val="99"/>
    <w:semiHidden/>
    <w:unhideWhenUsed/>
    <w:rsid w:val="00CA2417"/>
    <w:rPr>
      <w:sz w:val="18"/>
      <w:szCs w:val="18"/>
    </w:rPr>
  </w:style>
  <w:style w:type="character" w:customStyle="1" w:styleId="Char1">
    <w:name w:val="批注框文本 Char"/>
    <w:basedOn w:val="a0"/>
    <w:link w:val="a7"/>
    <w:uiPriority w:val="99"/>
    <w:semiHidden/>
    <w:rsid w:val="00CA24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ol.syuct.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73</Words>
  <Characters>417</Characters>
  <Application>Microsoft Office Word</Application>
  <DocSecurity>0</DocSecurity>
  <Lines>3</Lines>
  <Paragraphs>1</Paragraphs>
  <ScaleCrop>false</ScaleCrop>
  <Company>微软中国</Company>
  <LinksUpToDate>false</LinksUpToDate>
  <CharactersWithSpaces>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王爱文</dc:creator>
  <cp:keywords/>
  <dc:description/>
  <cp:lastModifiedBy>王爱文</cp:lastModifiedBy>
  <cp:revision>13</cp:revision>
  <dcterms:created xsi:type="dcterms:W3CDTF">2019-10-08T02:42:00Z</dcterms:created>
  <dcterms:modified xsi:type="dcterms:W3CDTF">2021-11-10T07:38:00Z</dcterms:modified>
</cp:coreProperties>
</file>